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F9" w:rsidRDefault="003533F9">
      <w:pPr>
        <w:rPr>
          <w:u w:val="single"/>
          <w:lang w:val="en-US"/>
        </w:rPr>
      </w:pPr>
    </w:p>
    <w:p w:rsidR="002B35F3" w:rsidRDefault="002B35F3" w:rsidP="002B35F3">
      <w:pPr>
        <w:rPr>
          <w:u w:val="single"/>
        </w:rPr>
      </w:pPr>
    </w:p>
    <w:p w:rsidR="00CF287D" w:rsidRDefault="008861EE" w:rsidP="002B35F3">
      <w:pPr>
        <w:rPr>
          <w:szCs w:val="24"/>
        </w:rPr>
      </w:pPr>
      <w:r w:rsidRPr="008861EE">
        <w:rPr>
          <w:rFonts w:ascii="Times New Roman" w:eastAsia="Times New Roman" w:hAnsi="Times New Roman" w:cs="Times New Roman"/>
          <w:bCs/>
          <w:noProof/>
          <w:lang w:eastAsia="ru-RU"/>
        </w:rPr>
        <w:fldChar w:fldCharType="begin"/>
      </w:r>
      <w:r w:rsidR="00CF287D">
        <w:instrText xml:space="preserve"> TOC \o "1-3" \n \h \z </w:instrText>
      </w:r>
      <w:r w:rsidRPr="008861EE">
        <w:rPr>
          <w:rFonts w:ascii="Times New Roman" w:eastAsia="Times New Roman" w:hAnsi="Times New Roman" w:cs="Times New Roman"/>
          <w:bCs/>
          <w:noProof/>
          <w:lang w:eastAsia="ru-RU"/>
        </w:rPr>
        <w:fldChar w:fldCharType="separate"/>
      </w:r>
    </w:p>
    <w:tbl>
      <w:tblPr>
        <w:tblW w:w="9923" w:type="dxa"/>
        <w:tblInd w:w="250" w:type="dxa"/>
        <w:tblLayout w:type="fixed"/>
        <w:tblLook w:val="0000"/>
      </w:tblPr>
      <w:tblGrid>
        <w:gridCol w:w="851"/>
        <w:gridCol w:w="8505"/>
        <w:gridCol w:w="567"/>
      </w:tblGrid>
      <w:tr w:rsidR="00CF287D" w:rsidTr="00170936">
        <w:trPr>
          <w:gridAfter w:val="1"/>
          <w:wAfter w:w="567" w:type="dxa"/>
        </w:trPr>
        <w:tc>
          <w:tcPr>
            <w:tcW w:w="9356" w:type="dxa"/>
            <w:gridSpan w:val="2"/>
          </w:tcPr>
          <w:p w:rsidR="00CF287D" w:rsidRDefault="00CF287D" w:rsidP="00D916DE">
            <w:pPr>
              <w:pStyle w:val="3"/>
              <w:tabs>
                <w:tab w:val="left" w:pos="34"/>
              </w:tabs>
              <w:spacing w:before="0"/>
              <w:ind w:left="317" w:hanging="317"/>
              <w:rPr>
                <w:rFonts w:ascii="Times New Roman" w:hAnsi="Times New Roman"/>
                <w:b w:val="0"/>
                <w:bCs w:val="0"/>
              </w:rPr>
            </w:pPr>
          </w:p>
        </w:tc>
      </w:tr>
      <w:tr w:rsidR="00CF287D" w:rsidTr="0090614A">
        <w:trPr>
          <w:gridAfter w:val="1"/>
          <w:wAfter w:w="567" w:type="dxa"/>
          <w:trHeight w:val="421"/>
        </w:trPr>
        <w:tc>
          <w:tcPr>
            <w:tcW w:w="9356" w:type="dxa"/>
            <w:gridSpan w:val="2"/>
          </w:tcPr>
          <w:p w:rsidR="00CF287D" w:rsidRPr="00A878AA" w:rsidRDefault="00CF287D" w:rsidP="00D916DE">
            <w:pPr>
              <w:rPr>
                <w:color w:val="244061" w:themeColor="accent1" w:themeShade="80"/>
                <w:sz w:val="28"/>
                <w:u w:val="single"/>
              </w:rPr>
            </w:pPr>
          </w:p>
        </w:tc>
      </w:tr>
      <w:tr w:rsidR="00CF287D" w:rsidRPr="00132BD8" w:rsidTr="00170936">
        <w:trPr>
          <w:gridAfter w:val="1"/>
          <w:wAfter w:w="567" w:type="dxa"/>
        </w:trPr>
        <w:tc>
          <w:tcPr>
            <w:tcW w:w="9356" w:type="dxa"/>
            <w:gridSpan w:val="2"/>
          </w:tcPr>
          <w:p w:rsidR="00CF287D" w:rsidRPr="00132BD8" w:rsidRDefault="002B35F3" w:rsidP="002B35F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32B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"08.05.04  </w:t>
            </w:r>
            <w:proofErr w:type="spellStart"/>
            <w:r w:rsidRPr="00132B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Конфликтология</w:t>
            </w:r>
            <w:proofErr w:type="spellEnd"/>
            <w:r w:rsidRPr="00132B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"</w:t>
            </w:r>
          </w:p>
        </w:tc>
      </w:tr>
      <w:tr w:rsidR="00CF287D" w:rsidRPr="00132BD8" w:rsidTr="00A878AA">
        <w:trPr>
          <w:gridAfter w:val="1"/>
          <w:wAfter w:w="567" w:type="dxa"/>
          <w:trHeight w:val="196"/>
        </w:trPr>
        <w:tc>
          <w:tcPr>
            <w:tcW w:w="9356" w:type="dxa"/>
            <w:gridSpan w:val="2"/>
          </w:tcPr>
          <w:p w:rsidR="00CF287D" w:rsidRPr="00132BD8" w:rsidRDefault="00CF287D" w:rsidP="00D916DE">
            <w:pPr>
              <w:rPr>
                <w:sz w:val="20"/>
                <w:szCs w:val="20"/>
              </w:rPr>
            </w:pPr>
          </w:p>
        </w:tc>
      </w:tr>
      <w:tr w:rsidR="00CF287D" w:rsidRPr="00132BD8" w:rsidTr="00170936">
        <w:trPr>
          <w:gridBefore w:val="1"/>
          <w:wBefore w:w="851" w:type="dxa"/>
        </w:trPr>
        <w:tc>
          <w:tcPr>
            <w:tcW w:w="9072" w:type="dxa"/>
            <w:gridSpan w:val="2"/>
          </w:tcPr>
          <w:p w:rsidR="00CF287D" w:rsidRPr="00132BD8" w:rsidRDefault="008861EE" w:rsidP="0090614A">
            <w:pPr>
              <w:pStyle w:val="3"/>
              <w:spacing w:before="0"/>
              <w:ind w:left="0"/>
              <w:jc w:val="both"/>
              <w:rPr>
                <w:rFonts w:ascii="Times New Roman" w:hAnsi="Times New Roman"/>
                <w:b w:val="0"/>
                <w:iCs/>
                <w:color w:val="000000" w:themeColor="text1"/>
                <w:sz w:val="24"/>
                <w:szCs w:val="24"/>
              </w:rPr>
            </w:pPr>
            <w:hyperlink w:anchor="_Toc99354497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color w:val="000000" w:themeColor="text1"/>
                  <w:sz w:val="24"/>
                  <w:szCs w:val="24"/>
                </w:rPr>
                <w:t>Конфликтология как наука</w:t>
              </w:r>
            </w:hyperlink>
            <w:r w:rsidR="002B35F3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. </w:t>
            </w:r>
            <w:hyperlink w:anchor="_Toc99354504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color w:val="000000" w:themeColor="text1"/>
                  <w:sz w:val="24"/>
                  <w:szCs w:val="24"/>
                </w:rPr>
                <w:t xml:space="preserve"> Характеристика конфликта как социального феномена</w:t>
              </w:r>
            </w:hyperlink>
            <w:r w:rsidR="003925FD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.</w:t>
            </w:r>
            <w:r w:rsidR="00CF287D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Социальные и психологические мотивы конфликтов. </w:t>
            </w:r>
            <w:r w:rsidR="00CF287D" w:rsidRPr="00132BD8">
              <w:rPr>
                <w:rFonts w:ascii="Times New Roman" w:hAnsi="Times New Roman"/>
                <w:b w:val="0"/>
                <w:iCs/>
                <w:color w:val="000000" w:themeColor="text1"/>
                <w:sz w:val="24"/>
                <w:szCs w:val="24"/>
              </w:rPr>
              <w:t>Объективные и субъективные причины возникновения конфликтов</w:t>
            </w:r>
            <w:r w:rsidR="003925FD" w:rsidRPr="00132BD8">
              <w:rPr>
                <w:rFonts w:ascii="Times New Roman" w:hAnsi="Times New Roman"/>
                <w:b w:val="0"/>
                <w:iCs/>
                <w:color w:val="000000" w:themeColor="text1"/>
                <w:sz w:val="24"/>
                <w:szCs w:val="24"/>
              </w:rPr>
              <w:t>.</w:t>
            </w:r>
            <w:hyperlink w:anchor="_Toc99354507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iCs/>
                  <w:color w:val="000000" w:themeColor="text1"/>
                  <w:sz w:val="24"/>
                  <w:szCs w:val="24"/>
                </w:rPr>
                <w:t xml:space="preserve"> Типология конфликтов</w:t>
              </w:r>
            </w:hyperlink>
            <w:hyperlink w:anchor="_Toc99354521" w:history="1"/>
            <w:hyperlink w:anchor="_Toc99354535" w:history="1">
              <w:r w:rsidR="003A1481" w:rsidRPr="00132BD8">
                <w:rPr>
                  <w:rFonts w:ascii="Times New Roman" w:hAnsi="Times New Roman"/>
                  <w:b w:val="0"/>
                  <w:color w:val="000000" w:themeColor="text1"/>
                  <w:sz w:val="24"/>
                  <w:szCs w:val="24"/>
                </w:rPr>
                <w:t>.</w:t>
              </w:r>
              <w:r w:rsidR="00CF287D" w:rsidRPr="00132BD8">
                <w:rPr>
                  <w:rStyle w:val="a3"/>
                  <w:rFonts w:ascii="Times New Roman" w:hAnsi="Times New Roman"/>
                  <w:b w:val="0"/>
                  <w:iCs/>
                  <w:color w:val="000000" w:themeColor="text1"/>
                  <w:sz w:val="24"/>
                  <w:szCs w:val="24"/>
                </w:rPr>
                <w:t xml:space="preserve"> Межличностный конфликт</w:t>
              </w:r>
            </w:hyperlink>
            <w:r w:rsidR="003533F9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. </w:t>
            </w:r>
            <w:hyperlink w:anchor="_Toc99354557" w:history="1">
              <w:r w:rsidR="003533F9" w:rsidRPr="00132BD8">
                <w:rPr>
                  <w:rStyle w:val="a3"/>
                  <w:rFonts w:ascii="Times New Roman" w:hAnsi="Times New Roman"/>
                  <w:b w:val="0"/>
                  <w:color w:val="000000" w:themeColor="text1"/>
                  <w:sz w:val="24"/>
                  <w:szCs w:val="24"/>
                </w:rPr>
                <w:t xml:space="preserve"> Формы, причины и классификация конфликтов в организациях</w:t>
              </w:r>
            </w:hyperlink>
            <w:hyperlink w:anchor="_Toc99354563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color w:val="000000" w:themeColor="text1"/>
                  <w:sz w:val="24"/>
                  <w:szCs w:val="24"/>
                </w:rPr>
                <w:t>. Действия менеджеров в конфликте</w:t>
              </w:r>
            </w:hyperlink>
            <w:r w:rsidR="003533F9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.</w:t>
            </w:r>
            <w:hyperlink w:anchor="_Toc99354564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color w:val="000000" w:themeColor="text1"/>
                  <w:sz w:val="24"/>
                  <w:szCs w:val="24"/>
                </w:rPr>
                <w:t xml:space="preserve"> Нарушения служебной этики</w:t>
              </w:r>
            </w:hyperlink>
            <w:r w:rsidR="003533F9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. </w:t>
            </w:r>
            <w:hyperlink w:anchor="_Toc99354565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color w:val="000000" w:themeColor="text1"/>
                  <w:sz w:val="24"/>
                  <w:szCs w:val="24"/>
                </w:rPr>
                <w:t xml:space="preserve"> Нарушения трудового законодательства</w:t>
              </w:r>
            </w:hyperlink>
            <w:r w:rsidR="003533F9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. </w:t>
            </w:r>
            <w:hyperlink w:anchor="_Toc99354571" w:history="1">
              <w:r w:rsidR="00CF287D" w:rsidRPr="00132BD8">
                <w:rPr>
                  <w:rStyle w:val="a3"/>
                  <w:rFonts w:ascii="Times New Roman" w:eastAsia="MS Mincho" w:hAnsi="Times New Roman"/>
                  <w:b w:val="0"/>
                  <w:color w:val="000000" w:themeColor="text1"/>
                  <w:sz w:val="24"/>
                  <w:szCs w:val="24"/>
                </w:rPr>
                <w:t xml:space="preserve"> Психология межгрупповых конфликтов: экспериментальный подход</w:t>
              </w:r>
            </w:hyperlink>
            <w:r w:rsidR="003533F9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.</w:t>
            </w:r>
            <w:r w:rsidR="002B35F3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hyperlink w:anchor="_Toc99354574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iCs/>
                  <w:color w:val="000000" w:themeColor="text1"/>
                  <w:sz w:val="24"/>
                  <w:szCs w:val="24"/>
                </w:rPr>
                <w:t>Социальные конфликты</w:t>
              </w:r>
            </w:hyperlink>
            <w:r w:rsidR="002B35F3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. </w:t>
            </w:r>
            <w:hyperlink w:anchor="_Toc99354578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iCs/>
                  <w:color w:val="000000" w:themeColor="text1"/>
                  <w:sz w:val="24"/>
                  <w:szCs w:val="24"/>
                </w:rPr>
                <w:t xml:space="preserve"> Экономические конфликты</w:t>
              </w:r>
            </w:hyperlink>
            <w:r w:rsidR="002B35F3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.</w:t>
            </w:r>
            <w:hyperlink w:anchor="_Toc99354581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iCs/>
                  <w:color w:val="000000" w:themeColor="text1"/>
                  <w:sz w:val="24"/>
                  <w:szCs w:val="24"/>
                </w:rPr>
                <w:t xml:space="preserve"> Политические конфликты</w:t>
              </w:r>
            </w:hyperlink>
            <w:r w:rsidR="002B35F3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.</w:t>
            </w:r>
            <w:hyperlink w:anchor="_Toc99354585" w:history="1">
              <w:r w:rsidR="00CF287D" w:rsidRPr="00132BD8">
                <w:rPr>
                  <w:rStyle w:val="a3"/>
                  <w:rFonts w:ascii="Times New Roman" w:hAnsi="Times New Roman"/>
                  <w:b w:val="0"/>
                  <w:iCs/>
                  <w:color w:val="000000" w:themeColor="text1"/>
                  <w:sz w:val="24"/>
                  <w:szCs w:val="24"/>
                </w:rPr>
                <w:t xml:space="preserve"> Конфликты в сфере государственного управления</w:t>
              </w:r>
            </w:hyperlink>
            <w:r w:rsidR="002B35F3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.</w:t>
            </w:r>
            <w:r w:rsidR="00CF287D" w:rsidRPr="00132BD8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Социальные</w:t>
            </w:r>
            <w:r w:rsidR="00CF287D" w:rsidRPr="00132BD8">
              <w:rPr>
                <w:rFonts w:ascii="Times New Roman" w:hAnsi="Times New Roman"/>
                <w:b w:val="0"/>
                <w:iCs/>
                <w:color w:val="000000" w:themeColor="text1"/>
                <w:sz w:val="24"/>
                <w:szCs w:val="24"/>
              </w:rPr>
              <w:t xml:space="preserve"> конфликты в системе местного самоуправления.</w:t>
            </w:r>
            <w:r w:rsidR="002B35F3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Национально-этнические конфликты.</w:t>
            </w:r>
            <w:r w:rsidR="00A40C9E" w:rsidRPr="00132BD8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 Содержание понятия управления конфликтом. Менеджер в управлении конфликтами. Психологические основы управления конфликтами. Переговоры в управлении конфликтом. Переговорные стили в конфликте. Управление переговорным процессом. Медитация. Функции медиатора. Медиаторство в условиях современной России.</w:t>
            </w:r>
          </w:p>
        </w:tc>
      </w:tr>
      <w:tr w:rsidR="00CF287D" w:rsidRPr="00132BD8" w:rsidTr="00170936">
        <w:trPr>
          <w:gridBefore w:val="1"/>
          <w:wBefore w:w="851" w:type="dxa"/>
        </w:trPr>
        <w:tc>
          <w:tcPr>
            <w:tcW w:w="9072" w:type="dxa"/>
            <w:gridSpan w:val="2"/>
          </w:tcPr>
          <w:p w:rsidR="00CF287D" w:rsidRPr="00132BD8" w:rsidRDefault="00CF287D" w:rsidP="002B35F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F287D" w:rsidRPr="00132BD8" w:rsidTr="00170936">
        <w:trPr>
          <w:gridBefore w:val="1"/>
          <w:wBefore w:w="851" w:type="dxa"/>
        </w:trPr>
        <w:tc>
          <w:tcPr>
            <w:tcW w:w="9072" w:type="dxa"/>
            <w:gridSpan w:val="2"/>
          </w:tcPr>
          <w:p w:rsidR="00CF287D" w:rsidRPr="00132BD8" w:rsidRDefault="00CF287D" w:rsidP="00132BD8">
            <w:pPr>
              <w:tabs>
                <w:tab w:val="left" w:pos="2926"/>
              </w:tabs>
              <w:rPr>
                <w:sz w:val="28"/>
                <w:lang w:val="en-US"/>
              </w:rPr>
            </w:pPr>
          </w:p>
        </w:tc>
      </w:tr>
      <w:tr w:rsidR="00CF287D" w:rsidTr="00170936">
        <w:trPr>
          <w:gridBefore w:val="1"/>
          <w:wBefore w:w="851" w:type="dxa"/>
        </w:trPr>
        <w:tc>
          <w:tcPr>
            <w:tcW w:w="9072" w:type="dxa"/>
            <w:gridSpan w:val="2"/>
          </w:tcPr>
          <w:p w:rsidR="00CF287D" w:rsidRPr="0090614A" w:rsidRDefault="00CF287D" w:rsidP="00D916DE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F287D" w:rsidTr="00170936">
        <w:trPr>
          <w:gridBefore w:val="1"/>
          <w:wBefore w:w="851" w:type="dxa"/>
        </w:trPr>
        <w:tc>
          <w:tcPr>
            <w:tcW w:w="9072" w:type="dxa"/>
            <w:gridSpan w:val="2"/>
          </w:tcPr>
          <w:p w:rsidR="00CF287D" w:rsidRDefault="00CF287D" w:rsidP="00D916DE">
            <w:pPr>
              <w:rPr>
                <w:sz w:val="28"/>
              </w:rPr>
            </w:pPr>
          </w:p>
        </w:tc>
      </w:tr>
      <w:tr w:rsidR="00CF287D" w:rsidTr="00170936">
        <w:trPr>
          <w:gridBefore w:val="1"/>
          <w:wBefore w:w="851" w:type="dxa"/>
        </w:trPr>
        <w:tc>
          <w:tcPr>
            <w:tcW w:w="9072" w:type="dxa"/>
            <w:gridSpan w:val="2"/>
          </w:tcPr>
          <w:p w:rsidR="00CF287D" w:rsidRDefault="00CF287D" w:rsidP="00D916DE">
            <w:pPr>
              <w:rPr>
                <w:sz w:val="28"/>
              </w:rPr>
            </w:pPr>
          </w:p>
        </w:tc>
      </w:tr>
      <w:tr w:rsidR="00CF287D" w:rsidTr="00170936">
        <w:trPr>
          <w:gridBefore w:val="1"/>
          <w:wBefore w:w="851" w:type="dxa"/>
        </w:trPr>
        <w:tc>
          <w:tcPr>
            <w:tcW w:w="9072" w:type="dxa"/>
            <w:gridSpan w:val="2"/>
          </w:tcPr>
          <w:p w:rsidR="00CF287D" w:rsidRDefault="00CF287D" w:rsidP="002B35F3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  <w:tr w:rsidR="00CF287D" w:rsidTr="00170936">
        <w:trPr>
          <w:gridBefore w:val="1"/>
          <w:wBefore w:w="851" w:type="dxa"/>
        </w:trPr>
        <w:tc>
          <w:tcPr>
            <w:tcW w:w="9072" w:type="dxa"/>
            <w:gridSpan w:val="2"/>
          </w:tcPr>
          <w:p w:rsidR="00CF287D" w:rsidRDefault="00CF287D" w:rsidP="002B35F3">
            <w:pPr>
              <w:rPr>
                <w:sz w:val="28"/>
              </w:rPr>
            </w:pPr>
            <w:r>
              <w:rPr>
                <w:sz w:val="28"/>
              </w:rPr>
              <w:t xml:space="preserve"> . </w:t>
            </w:r>
          </w:p>
        </w:tc>
      </w:tr>
    </w:tbl>
    <w:p w:rsidR="00CF287D" w:rsidRDefault="00CF287D" w:rsidP="00CF287D">
      <w:pPr>
        <w:rPr>
          <w:sz w:val="28"/>
          <w:szCs w:val="28"/>
        </w:rPr>
      </w:pPr>
      <w:r>
        <w:rPr>
          <w:sz w:val="28"/>
          <w:szCs w:val="28"/>
        </w:rPr>
        <w:tab/>
        <w:t>.</w:t>
      </w:r>
    </w:p>
    <w:tbl>
      <w:tblPr>
        <w:tblW w:w="8647" w:type="dxa"/>
        <w:tblInd w:w="1242" w:type="dxa"/>
        <w:tblLayout w:type="fixed"/>
        <w:tblLook w:val="0000"/>
      </w:tblPr>
      <w:tblGrid>
        <w:gridCol w:w="8647"/>
      </w:tblGrid>
      <w:tr w:rsidR="00CF287D" w:rsidTr="00D916DE">
        <w:tc>
          <w:tcPr>
            <w:tcW w:w="8647" w:type="dxa"/>
          </w:tcPr>
          <w:p w:rsidR="00CF287D" w:rsidRDefault="00CF287D" w:rsidP="00D916DE">
            <w:pPr>
              <w:tabs>
                <w:tab w:val="left" w:pos="851"/>
              </w:tabs>
              <w:rPr>
                <w:sz w:val="28"/>
              </w:rPr>
            </w:pPr>
          </w:p>
        </w:tc>
      </w:tr>
      <w:tr w:rsidR="00CF287D" w:rsidTr="00D916DE">
        <w:tc>
          <w:tcPr>
            <w:tcW w:w="8647" w:type="dxa"/>
          </w:tcPr>
          <w:p w:rsidR="00CF287D" w:rsidRDefault="00CF287D" w:rsidP="00D916DE">
            <w:pPr>
              <w:rPr>
                <w:sz w:val="28"/>
              </w:rPr>
            </w:pPr>
          </w:p>
        </w:tc>
      </w:tr>
      <w:tr w:rsidR="00CF287D" w:rsidTr="00D916DE">
        <w:tc>
          <w:tcPr>
            <w:tcW w:w="8647" w:type="dxa"/>
          </w:tcPr>
          <w:p w:rsidR="00CF287D" w:rsidRDefault="00CF287D" w:rsidP="00D916DE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</w:tr>
    </w:tbl>
    <w:p w:rsidR="00CF287D" w:rsidRDefault="00CF287D" w:rsidP="00CF287D">
      <w:pPr>
        <w:pStyle w:val="31"/>
        <w:rPr>
          <w:caps/>
        </w:rPr>
      </w:pPr>
    </w:p>
    <w:p w:rsidR="00412968" w:rsidRDefault="008861EE" w:rsidP="00CF287D">
      <w:r>
        <w:rPr>
          <w:caps/>
          <w:sz w:val="28"/>
        </w:rPr>
        <w:fldChar w:fldCharType="end"/>
      </w:r>
    </w:p>
    <w:sectPr w:rsidR="00412968" w:rsidSect="00412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A0108"/>
    <w:multiLevelType w:val="multilevel"/>
    <w:tmpl w:val="641E63C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9"/>
        </w:tabs>
        <w:ind w:left="1339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22"/>
        </w:tabs>
        <w:ind w:left="26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6"/>
        </w:tabs>
        <w:ind w:left="3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0"/>
        </w:tabs>
        <w:ind w:left="4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4"/>
        </w:tabs>
        <w:ind w:left="5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78"/>
        </w:tabs>
        <w:ind w:left="58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72"/>
        </w:tabs>
        <w:ind w:left="6872" w:hanging="1800"/>
      </w:pPr>
      <w:rPr>
        <w:rFonts w:hint="default"/>
      </w:rPr>
    </w:lvl>
  </w:abstractNum>
  <w:abstractNum w:abstractNumId="1">
    <w:nsid w:val="608179B2"/>
    <w:multiLevelType w:val="hybridMultilevel"/>
    <w:tmpl w:val="77A6B558"/>
    <w:lvl w:ilvl="0" w:tplc="8446FCCA">
      <w:start w:val="1"/>
      <w:numFmt w:val="upperRoman"/>
      <w:lvlText w:val="%1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CF287D"/>
    <w:rsid w:val="00132BD8"/>
    <w:rsid w:val="00170936"/>
    <w:rsid w:val="002B35F3"/>
    <w:rsid w:val="002B6067"/>
    <w:rsid w:val="003533F9"/>
    <w:rsid w:val="003925FD"/>
    <w:rsid w:val="003A1481"/>
    <w:rsid w:val="00412968"/>
    <w:rsid w:val="006A6B15"/>
    <w:rsid w:val="008861EE"/>
    <w:rsid w:val="0090614A"/>
    <w:rsid w:val="00922DFF"/>
    <w:rsid w:val="00A40C9E"/>
    <w:rsid w:val="00A878AA"/>
    <w:rsid w:val="00CF287D"/>
    <w:rsid w:val="00ED5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68"/>
  </w:style>
  <w:style w:type="paragraph" w:styleId="3">
    <w:name w:val="heading 3"/>
    <w:basedOn w:val="a"/>
    <w:next w:val="a"/>
    <w:link w:val="30"/>
    <w:qFormat/>
    <w:rsid w:val="00CF287D"/>
    <w:pPr>
      <w:keepNext/>
      <w:spacing w:before="300" w:after="0" w:line="240" w:lineRule="auto"/>
      <w:ind w:left="680"/>
      <w:outlineLvl w:val="2"/>
    </w:pPr>
    <w:rPr>
      <w:rFonts w:ascii="Arial" w:eastAsia="Times New Roman" w:hAnsi="Arial" w:cs="Times New Roman"/>
      <w:b/>
      <w:bCs/>
      <w:color w:val="000000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287D"/>
    <w:rPr>
      <w:rFonts w:ascii="Arial" w:eastAsia="Times New Roman" w:hAnsi="Arial" w:cs="Times New Roman"/>
      <w:b/>
      <w:bCs/>
      <w:color w:val="000000"/>
      <w:sz w:val="28"/>
      <w:szCs w:val="26"/>
      <w:lang w:eastAsia="ru-RU"/>
    </w:rPr>
  </w:style>
  <w:style w:type="character" w:styleId="a3">
    <w:name w:val="Hyperlink"/>
    <w:basedOn w:val="a0"/>
    <w:semiHidden/>
    <w:rsid w:val="00CF287D"/>
    <w:rPr>
      <w:color w:val="0000FF"/>
      <w:u w:val="single"/>
    </w:rPr>
  </w:style>
  <w:style w:type="paragraph" w:styleId="2">
    <w:name w:val="toc 2"/>
    <w:basedOn w:val="a"/>
    <w:next w:val="a"/>
    <w:autoRedefine/>
    <w:semiHidden/>
    <w:rsid w:val="00CF287D"/>
    <w:pPr>
      <w:tabs>
        <w:tab w:val="right" w:leader="dot" w:pos="9345"/>
      </w:tabs>
      <w:spacing w:after="0" w:line="240" w:lineRule="auto"/>
      <w:ind w:left="280" w:firstLine="709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31">
    <w:name w:val="toc 3"/>
    <w:basedOn w:val="a"/>
    <w:next w:val="a"/>
    <w:autoRedefine/>
    <w:semiHidden/>
    <w:rsid w:val="00CF287D"/>
    <w:pPr>
      <w:tabs>
        <w:tab w:val="right" w:leader="dot" w:pos="9628"/>
      </w:tabs>
      <w:spacing w:after="0" w:line="240" w:lineRule="auto"/>
      <w:ind w:left="560" w:firstLine="709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4">
    <w:name w:val="Îáû÷íûé"/>
    <w:rsid w:val="00CF287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toc 1"/>
    <w:basedOn w:val="a"/>
    <w:next w:val="a"/>
    <w:autoRedefine/>
    <w:semiHidden/>
    <w:rsid w:val="00CF287D"/>
    <w:pPr>
      <w:tabs>
        <w:tab w:val="right" w:leader="dot" w:pos="9628"/>
      </w:tabs>
      <w:spacing w:before="360" w:after="120" w:line="240" w:lineRule="auto"/>
    </w:pPr>
    <w:rPr>
      <w:rFonts w:ascii="Times New Roman" w:eastAsia="Times New Roman" w:hAnsi="Times New Roman" w:cs="Times New Roman"/>
      <w:bCs/>
      <w:caps/>
      <w:noProof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spitsyn</cp:lastModifiedBy>
  <cp:revision>9</cp:revision>
  <dcterms:created xsi:type="dcterms:W3CDTF">2015-03-11T05:35:00Z</dcterms:created>
  <dcterms:modified xsi:type="dcterms:W3CDTF">2015-03-12T12:22:00Z</dcterms:modified>
</cp:coreProperties>
</file>